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FE6C1" w14:textId="152C1B2F" w:rsidR="00F05C21" w:rsidRPr="00F717D6" w:rsidRDefault="00F717D6" w:rsidP="00F717D6">
      <w:pPr>
        <w:jc w:val="center"/>
        <w:rPr>
          <w:b/>
          <w:sz w:val="32"/>
          <w:u w:val="single"/>
        </w:rPr>
      </w:pPr>
      <w:r w:rsidRPr="00F717D6">
        <w:rPr>
          <w:b/>
          <w:sz w:val="32"/>
          <w:u w:val="single"/>
        </w:rPr>
        <w:t xml:space="preserve">Request for </w:t>
      </w:r>
      <w:r w:rsidR="00B748C6">
        <w:rPr>
          <w:b/>
          <w:sz w:val="32"/>
          <w:u w:val="single"/>
        </w:rPr>
        <w:t xml:space="preserve">a </w:t>
      </w:r>
      <w:r w:rsidRPr="00F717D6">
        <w:rPr>
          <w:b/>
          <w:sz w:val="32"/>
          <w:u w:val="single"/>
        </w:rPr>
        <w:t>Change</w:t>
      </w:r>
      <w:r w:rsidR="00B748C6">
        <w:rPr>
          <w:b/>
          <w:sz w:val="32"/>
          <w:u w:val="single"/>
        </w:rPr>
        <w:t xml:space="preserve"> in Curricular Content</w:t>
      </w:r>
    </w:p>
    <w:p w14:paraId="70744497" w14:textId="432013F2" w:rsidR="00F717D6" w:rsidRPr="00B748C6" w:rsidRDefault="00F717D6" w:rsidP="00F717D6">
      <w:pPr>
        <w:rPr>
          <w:sz w:val="24"/>
          <w:szCs w:val="24"/>
        </w:rPr>
      </w:pPr>
      <w:r w:rsidRPr="00B748C6">
        <w:rPr>
          <w:sz w:val="24"/>
          <w:szCs w:val="24"/>
        </w:rPr>
        <w:t xml:space="preserve">The Curriculum Committee has central oversight on major changes to the curriculum.  Course and clerkship directors </w:t>
      </w:r>
      <w:r w:rsidR="00134C76" w:rsidRPr="00B748C6">
        <w:rPr>
          <w:sz w:val="24"/>
          <w:szCs w:val="24"/>
        </w:rPr>
        <w:t>must request Curriculum Committee approval before</w:t>
      </w:r>
      <w:r w:rsidRPr="00B748C6">
        <w:rPr>
          <w:sz w:val="24"/>
          <w:szCs w:val="24"/>
        </w:rPr>
        <w:t xml:space="preserve"> </w:t>
      </w:r>
      <w:r w:rsidR="00134C76" w:rsidRPr="00B748C6">
        <w:rPr>
          <w:sz w:val="24"/>
          <w:szCs w:val="24"/>
        </w:rPr>
        <w:t>making</w:t>
      </w:r>
      <w:r w:rsidRPr="00B748C6">
        <w:rPr>
          <w:sz w:val="24"/>
          <w:szCs w:val="24"/>
        </w:rPr>
        <w:t xml:space="preserve"> major changes</w:t>
      </w:r>
      <w:r w:rsidR="00B748C6" w:rsidRPr="00B748C6">
        <w:rPr>
          <w:sz w:val="24"/>
          <w:szCs w:val="24"/>
        </w:rPr>
        <w:t xml:space="preserve"> to existing curriculum</w:t>
      </w:r>
      <w:r w:rsidR="00134C76" w:rsidRPr="00B748C6">
        <w:rPr>
          <w:sz w:val="24"/>
          <w:szCs w:val="24"/>
        </w:rPr>
        <w:t>.  Directors are empowered to make m</w:t>
      </w:r>
      <w:r w:rsidRPr="00B748C6">
        <w:rPr>
          <w:sz w:val="24"/>
          <w:szCs w:val="24"/>
        </w:rPr>
        <w:t>inor changes (e.g., faculty, format, timing, sequence, weightings) without prior approval.</w:t>
      </w:r>
    </w:p>
    <w:tbl>
      <w:tblPr>
        <w:tblStyle w:val="TableGrid"/>
        <w:tblW w:w="0" w:type="auto"/>
        <w:tblLook w:val="04A0" w:firstRow="1" w:lastRow="0" w:firstColumn="1" w:lastColumn="0" w:noHBand="0" w:noVBand="1"/>
      </w:tblPr>
      <w:tblGrid>
        <w:gridCol w:w="3033"/>
        <w:gridCol w:w="6317"/>
      </w:tblGrid>
      <w:tr w:rsidR="00F717D6" w:rsidRPr="0058302C" w14:paraId="680C25AB" w14:textId="77777777" w:rsidTr="00663A0C">
        <w:tc>
          <w:tcPr>
            <w:tcW w:w="3078" w:type="dxa"/>
          </w:tcPr>
          <w:p w14:paraId="377843D3" w14:textId="77777777" w:rsidR="00F717D6" w:rsidRPr="0058302C" w:rsidRDefault="00F717D6" w:rsidP="00663A0C">
            <w:pPr>
              <w:jc w:val="center"/>
              <w:rPr>
                <w:b/>
                <w:sz w:val="24"/>
                <w:szCs w:val="24"/>
              </w:rPr>
            </w:pPr>
            <w:r w:rsidRPr="0058302C">
              <w:rPr>
                <w:b/>
                <w:sz w:val="24"/>
                <w:szCs w:val="24"/>
              </w:rPr>
              <w:t>Major Changes</w:t>
            </w:r>
          </w:p>
        </w:tc>
        <w:tc>
          <w:tcPr>
            <w:tcW w:w="6498" w:type="dxa"/>
          </w:tcPr>
          <w:p w14:paraId="1BCECFF2" w14:textId="77777777" w:rsidR="00F717D6" w:rsidRPr="0058302C" w:rsidRDefault="00F717D6" w:rsidP="00663A0C">
            <w:pPr>
              <w:jc w:val="center"/>
              <w:rPr>
                <w:b/>
                <w:sz w:val="24"/>
                <w:szCs w:val="24"/>
              </w:rPr>
            </w:pPr>
            <w:r w:rsidRPr="0058302C">
              <w:rPr>
                <w:b/>
                <w:sz w:val="24"/>
                <w:szCs w:val="24"/>
              </w:rPr>
              <w:t>Examples</w:t>
            </w:r>
          </w:p>
        </w:tc>
      </w:tr>
      <w:tr w:rsidR="00F717D6" w14:paraId="302C72C8" w14:textId="77777777" w:rsidTr="00663A0C">
        <w:tc>
          <w:tcPr>
            <w:tcW w:w="3078" w:type="dxa"/>
          </w:tcPr>
          <w:p w14:paraId="350DF826" w14:textId="77777777" w:rsidR="00F717D6" w:rsidRDefault="00F717D6" w:rsidP="00663A0C">
            <w:pPr>
              <w:rPr>
                <w:sz w:val="24"/>
                <w:szCs w:val="24"/>
              </w:rPr>
            </w:pPr>
            <w:r>
              <w:rPr>
                <w:sz w:val="24"/>
                <w:szCs w:val="24"/>
              </w:rPr>
              <w:t>Course/clerkship-level learning objective changes</w:t>
            </w:r>
          </w:p>
        </w:tc>
        <w:tc>
          <w:tcPr>
            <w:tcW w:w="6498" w:type="dxa"/>
          </w:tcPr>
          <w:p w14:paraId="73F59A46" w14:textId="77777777" w:rsidR="00F717D6" w:rsidRDefault="00F717D6" w:rsidP="00663A0C">
            <w:pPr>
              <w:rPr>
                <w:sz w:val="24"/>
                <w:szCs w:val="24"/>
              </w:rPr>
            </w:pPr>
            <w:r>
              <w:rPr>
                <w:sz w:val="24"/>
                <w:szCs w:val="24"/>
              </w:rPr>
              <w:t>Adding a course learning objective on implicit bias mitigation</w:t>
            </w:r>
          </w:p>
        </w:tc>
      </w:tr>
      <w:tr w:rsidR="00F717D6" w14:paraId="11938C2D" w14:textId="77777777" w:rsidTr="00663A0C">
        <w:tc>
          <w:tcPr>
            <w:tcW w:w="3078" w:type="dxa"/>
          </w:tcPr>
          <w:p w14:paraId="343C262B" w14:textId="77777777" w:rsidR="00F717D6" w:rsidRDefault="00F717D6" w:rsidP="00663A0C">
            <w:pPr>
              <w:rPr>
                <w:sz w:val="24"/>
                <w:szCs w:val="24"/>
              </w:rPr>
            </w:pPr>
            <w:r>
              <w:rPr>
                <w:sz w:val="24"/>
                <w:szCs w:val="24"/>
              </w:rPr>
              <w:t>Eliminating key content</w:t>
            </w:r>
          </w:p>
        </w:tc>
        <w:tc>
          <w:tcPr>
            <w:tcW w:w="6498" w:type="dxa"/>
          </w:tcPr>
          <w:p w14:paraId="02910C5A" w14:textId="77777777" w:rsidR="00F717D6" w:rsidRDefault="00F717D6" w:rsidP="00663A0C">
            <w:pPr>
              <w:rPr>
                <w:sz w:val="24"/>
                <w:szCs w:val="24"/>
              </w:rPr>
            </w:pPr>
            <w:r>
              <w:rPr>
                <w:sz w:val="24"/>
                <w:szCs w:val="24"/>
              </w:rPr>
              <w:t>Deciding to no longer offer a lecture entitled “DNA Polymorphisms” or any content related to that topic</w:t>
            </w:r>
          </w:p>
        </w:tc>
      </w:tr>
      <w:tr w:rsidR="00F717D6" w14:paraId="0F47D0C3" w14:textId="77777777" w:rsidTr="00663A0C">
        <w:tc>
          <w:tcPr>
            <w:tcW w:w="3078" w:type="dxa"/>
          </w:tcPr>
          <w:p w14:paraId="647545A8" w14:textId="77777777" w:rsidR="00F717D6" w:rsidRDefault="00F717D6" w:rsidP="00663A0C">
            <w:pPr>
              <w:rPr>
                <w:sz w:val="24"/>
                <w:szCs w:val="24"/>
              </w:rPr>
            </w:pPr>
            <w:r>
              <w:rPr>
                <w:sz w:val="24"/>
                <w:szCs w:val="24"/>
              </w:rPr>
              <w:t>Adding new key content</w:t>
            </w:r>
          </w:p>
        </w:tc>
        <w:tc>
          <w:tcPr>
            <w:tcW w:w="6498" w:type="dxa"/>
          </w:tcPr>
          <w:p w14:paraId="01FE2E6E" w14:textId="77777777" w:rsidR="00F717D6" w:rsidRDefault="00F717D6" w:rsidP="00663A0C">
            <w:pPr>
              <w:rPr>
                <w:sz w:val="24"/>
                <w:szCs w:val="24"/>
              </w:rPr>
            </w:pPr>
            <w:r>
              <w:rPr>
                <w:sz w:val="24"/>
                <w:szCs w:val="24"/>
              </w:rPr>
              <w:t>Starting a new didactic session in a clerkship on ethics</w:t>
            </w:r>
          </w:p>
        </w:tc>
      </w:tr>
      <w:tr w:rsidR="00F717D6" w14:paraId="1E503720" w14:textId="77777777" w:rsidTr="00663A0C">
        <w:tc>
          <w:tcPr>
            <w:tcW w:w="3078" w:type="dxa"/>
          </w:tcPr>
          <w:p w14:paraId="51206F0E" w14:textId="77777777" w:rsidR="00F717D6" w:rsidRDefault="00F717D6" w:rsidP="00663A0C">
            <w:pPr>
              <w:rPr>
                <w:sz w:val="24"/>
                <w:szCs w:val="24"/>
              </w:rPr>
            </w:pPr>
            <w:r>
              <w:rPr>
                <w:sz w:val="24"/>
                <w:szCs w:val="24"/>
              </w:rPr>
              <w:t>Major assessment changes</w:t>
            </w:r>
          </w:p>
        </w:tc>
        <w:tc>
          <w:tcPr>
            <w:tcW w:w="6498" w:type="dxa"/>
          </w:tcPr>
          <w:p w14:paraId="64514EFD" w14:textId="77777777" w:rsidR="00F717D6" w:rsidRDefault="00F717D6" w:rsidP="00663A0C">
            <w:pPr>
              <w:rPr>
                <w:sz w:val="24"/>
                <w:szCs w:val="24"/>
              </w:rPr>
            </w:pPr>
            <w:r>
              <w:rPr>
                <w:sz w:val="24"/>
                <w:szCs w:val="24"/>
              </w:rPr>
              <w:t>Moving from criterion-based to normative grading, or changing from Honors/Pass/Fail to Pass/Fail</w:t>
            </w:r>
          </w:p>
        </w:tc>
      </w:tr>
    </w:tbl>
    <w:p w14:paraId="065F79BB" w14:textId="77777777" w:rsidR="00F717D6" w:rsidRDefault="00F717D6" w:rsidP="00F717D6">
      <w:pPr>
        <w:rPr>
          <w:sz w:val="24"/>
          <w:szCs w:val="24"/>
        </w:rPr>
      </w:pPr>
    </w:p>
    <w:p w14:paraId="17CDA9C4" w14:textId="6C1E4539" w:rsidR="004A6E87" w:rsidRDefault="00134C76" w:rsidP="00F717D6">
      <w:pPr>
        <w:rPr>
          <w:sz w:val="24"/>
          <w:szCs w:val="24"/>
        </w:rPr>
      </w:pPr>
      <w:r>
        <w:rPr>
          <w:sz w:val="24"/>
          <w:szCs w:val="24"/>
        </w:rPr>
        <w:t>If you would like to make a major change, p</w:t>
      </w:r>
      <w:r w:rsidR="004A6E87">
        <w:rPr>
          <w:sz w:val="24"/>
          <w:szCs w:val="24"/>
        </w:rPr>
        <w:t xml:space="preserve">lease fill out the attached request form and send it to the appropriate body for review and </w:t>
      </w:r>
      <w:r w:rsidR="00B748C6">
        <w:rPr>
          <w:sz w:val="24"/>
          <w:szCs w:val="24"/>
        </w:rPr>
        <w:t>discussion</w:t>
      </w:r>
      <w:r w:rsidR="00407A48">
        <w:rPr>
          <w:sz w:val="24"/>
          <w:szCs w:val="24"/>
        </w:rPr>
        <w:t xml:space="preserve">.  </w:t>
      </w:r>
      <w:r w:rsidR="009B26D8">
        <w:rPr>
          <w:sz w:val="24"/>
          <w:szCs w:val="24"/>
        </w:rPr>
        <w:t xml:space="preserve">If you are unsure about whether permission is needed, or have questions about the process, please ask the contact person listed below.  </w:t>
      </w:r>
    </w:p>
    <w:tbl>
      <w:tblPr>
        <w:tblStyle w:val="TableGrid"/>
        <w:tblW w:w="0" w:type="auto"/>
        <w:tblLook w:val="04A0" w:firstRow="1" w:lastRow="0" w:firstColumn="1" w:lastColumn="0" w:noHBand="0" w:noVBand="1"/>
      </w:tblPr>
      <w:tblGrid>
        <w:gridCol w:w="4675"/>
        <w:gridCol w:w="4675"/>
      </w:tblGrid>
      <w:tr w:rsidR="004A6E87" w14:paraId="1E755404" w14:textId="77777777" w:rsidTr="004A6E87">
        <w:tc>
          <w:tcPr>
            <w:tcW w:w="4675" w:type="dxa"/>
          </w:tcPr>
          <w:p w14:paraId="47F68BD6" w14:textId="1AE5D4CF" w:rsidR="004A6E87" w:rsidRDefault="004A6E87" w:rsidP="00F717D6">
            <w:pPr>
              <w:rPr>
                <w:sz w:val="24"/>
                <w:szCs w:val="24"/>
              </w:rPr>
            </w:pPr>
            <w:r>
              <w:rPr>
                <w:sz w:val="24"/>
                <w:szCs w:val="24"/>
              </w:rPr>
              <w:t>MS1-2 Courses</w:t>
            </w:r>
            <w:r w:rsidR="006A6FEF">
              <w:rPr>
                <w:sz w:val="24"/>
                <w:szCs w:val="24"/>
              </w:rPr>
              <w:t xml:space="preserve"> (Foundations)</w:t>
            </w:r>
          </w:p>
          <w:p w14:paraId="585F5D18" w14:textId="5AF0DD1A" w:rsidR="004A6E87" w:rsidRDefault="004A6E87" w:rsidP="00F717D6">
            <w:pPr>
              <w:rPr>
                <w:sz w:val="24"/>
                <w:szCs w:val="24"/>
              </w:rPr>
            </w:pPr>
          </w:p>
        </w:tc>
        <w:tc>
          <w:tcPr>
            <w:tcW w:w="4675" w:type="dxa"/>
          </w:tcPr>
          <w:p w14:paraId="2D2B44C2" w14:textId="77777777" w:rsidR="00C7568B" w:rsidRDefault="00C7568B" w:rsidP="00F717D6">
            <w:pPr>
              <w:rPr>
                <w:sz w:val="24"/>
                <w:szCs w:val="24"/>
              </w:rPr>
            </w:pPr>
            <w:r>
              <w:rPr>
                <w:sz w:val="24"/>
                <w:szCs w:val="24"/>
              </w:rPr>
              <w:t>Curriculum Design Committee (CDC)</w:t>
            </w:r>
          </w:p>
          <w:p w14:paraId="0F17C88C" w14:textId="6DFAF7FE" w:rsidR="004A6E87" w:rsidRDefault="004A6E87" w:rsidP="00F717D6">
            <w:pPr>
              <w:rPr>
                <w:sz w:val="24"/>
                <w:szCs w:val="24"/>
              </w:rPr>
            </w:pPr>
            <w:r>
              <w:rPr>
                <w:sz w:val="24"/>
                <w:szCs w:val="24"/>
              </w:rPr>
              <w:t xml:space="preserve">Attn:  </w:t>
            </w:r>
            <w:r w:rsidR="00C7568B">
              <w:rPr>
                <w:sz w:val="24"/>
                <w:szCs w:val="24"/>
              </w:rPr>
              <w:t>Lisa</w:t>
            </w:r>
            <w:r>
              <w:rPr>
                <w:sz w:val="24"/>
                <w:szCs w:val="24"/>
              </w:rPr>
              <w:t xml:space="preserve"> </w:t>
            </w:r>
            <w:r w:rsidR="00C7568B">
              <w:rPr>
                <w:sz w:val="24"/>
                <w:szCs w:val="24"/>
              </w:rPr>
              <w:t>Borghesi</w:t>
            </w:r>
          </w:p>
        </w:tc>
      </w:tr>
      <w:tr w:rsidR="004A6E87" w14:paraId="6C225078" w14:textId="77777777" w:rsidTr="004A6E87">
        <w:tc>
          <w:tcPr>
            <w:tcW w:w="4675" w:type="dxa"/>
          </w:tcPr>
          <w:p w14:paraId="1624D6ED" w14:textId="77777777" w:rsidR="004A6E87" w:rsidRDefault="004A6E87" w:rsidP="00F717D6">
            <w:pPr>
              <w:rPr>
                <w:sz w:val="24"/>
                <w:szCs w:val="24"/>
              </w:rPr>
            </w:pPr>
            <w:r>
              <w:rPr>
                <w:sz w:val="24"/>
                <w:szCs w:val="24"/>
              </w:rPr>
              <w:t>Clerkships</w:t>
            </w:r>
          </w:p>
        </w:tc>
        <w:tc>
          <w:tcPr>
            <w:tcW w:w="4675" w:type="dxa"/>
          </w:tcPr>
          <w:p w14:paraId="1E5601CA" w14:textId="77777777" w:rsidR="004A6E87" w:rsidRDefault="004A6E87" w:rsidP="00F717D6">
            <w:pPr>
              <w:rPr>
                <w:sz w:val="24"/>
                <w:szCs w:val="24"/>
              </w:rPr>
            </w:pPr>
            <w:r>
              <w:rPr>
                <w:sz w:val="24"/>
                <w:szCs w:val="24"/>
              </w:rPr>
              <w:t>Clerkship Directors Subcommittee</w:t>
            </w:r>
          </w:p>
          <w:p w14:paraId="648F64FE" w14:textId="77777777" w:rsidR="004A6E87" w:rsidRDefault="004A6E87" w:rsidP="00F717D6">
            <w:pPr>
              <w:rPr>
                <w:sz w:val="24"/>
                <w:szCs w:val="24"/>
              </w:rPr>
            </w:pPr>
            <w:r>
              <w:rPr>
                <w:sz w:val="24"/>
                <w:szCs w:val="24"/>
              </w:rPr>
              <w:t>Attn:  Raquel Buranosky</w:t>
            </w:r>
          </w:p>
        </w:tc>
      </w:tr>
      <w:tr w:rsidR="004A6E87" w14:paraId="7F9E169C" w14:textId="77777777" w:rsidTr="004A6E87">
        <w:tc>
          <w:tcPr>
            <w:tcW w:w="4675" w:type="dxa"/>
          </w:tcPr>
          <w:p w14:paraId="7B75F085" w14:textId="376FE6AA" w:rsidR="004A6E87" w:rsidRDefault="004A6E87" w:rsidP="00F717D6">
            <w:pPr>
              <w:rPr>
                <w:sz w:val="24"/>
                <w:szCs w:val="24"/>
              </w:rPr>
            </w:pPr>
            <w:r>
              <w:rPr>
                <w:sz w:val="24"/>
                <w:szCs w:val="24"/>
              </w:rPr>
              <w:t>Acting Internships, ILS, Bootcamp</w:t>
            </w:r>
            <w:r w:rsidR="006A6FEF">
              <w:rPr>
                <w:sz w:val="24"/>
                <w:szCs w:val="24"/>
              </w:rPr>
              <w:t>, Electives, Clinical Focus courses</w:t>
            </w:r>
          </w:p>
        </w:tc>
        <w:tc>
          <w:tcPr>
            <w:tcW w:w="4675" w:type="dxa"/>
          </w:tcPr>
          <w:p w14:paraId="769911EE" w14:textId="23F7787D" w:rsidR="004A6E87" w:rsidRDefault="006A6FEF" w:rsidP="00F717D6">
            <w:pPr>
              <w:rPr>
                <w:sz w:val="24"/>
                <w:szCs w:val="24"/>
              </w:rPr>
            </w:pPr>
            <w:r>
              <w:rPr>
                <w:sz w:val="24"/>
                <w:szCs w:val="24"/>
              </w:rPr>
              <w:t>Bridges</w:t>
            </w:r>
            <w:r w:rsidR="004A6E87">
              <w:rPr>
                <w:sz w:val="24"/>
                <w:szCs w:val="24"/>
              </w:rPr>
              <w:t xml:space="preserve"> Subcommittee</w:t>
            </w:r>
          </w:p>
          <w:p w14:paraId="6951BBCA" w14:textId="72B3646A" w:rsidR="004A6E87" w:rsidRDefault="004A6E87" w:rsidP="00F717D6">
            <w:pPr>
              <w:rPr>
                <w:sz w:val="24"/>
                <w:szCs w:val="24"/>
              </w:rPr>
            </w:pPr>
            <w:r>
              <w:rPr>
                <w:sz w:val="24"/>
                <w:szCs w:val="24"/>
              </w:rPr>
              <w:t xml:space="preserve">Attn:  </w:t>
            </w:r>
            <w:r w:rsidR="006A6FEF">
              <w:rPr>
                <w:sz w:val="24"/>
                <w:szCs w:val="24"/>
              </w:rPr>
              <w:t>Raquel Buranosky</w:t>
            </w:r>
          </w:p>
        </w:tc>
      </w:tr>
    </w:tbl>
    <w:p w14:paraId="66A4C736" w14:textId="77777777" w:rsidR="004A6E87" w:rsidRDefault="004A6E87" w:rsidP="00F717D6">
      <w:pPr>
        <w:rPr>
          <w:sz w:val="24"/>
          <w:szCs w:val="24"/>
        </w:rPr>
      </w:pPr>
    </w:p>
    <w:p w14:paraId="5A7B4B97" w14:textId="77777777" w:rsidR="00F717D6" w:rsidRDefault="00F717D6" w:rsidP="00F717D6">
      <w:pPr>
        <w:rPr>
          <w:sz w:val="24"/>
          <w:szCs w:val="24"/>
        </w:rPr>
      </w:pPr>
      <w:r>
        <w:rPr>
          <w:sz w:val="24"/>
          <w:szCs w:val="24"/>
        </w:rPr>
        <w:t xml:space="preserve">That subcommittee will gather necessary data and discuss the merits of the change with the requesting faculty.  Afterwards, CCES (or other appropriate subcommittee), ideally with the requesting faculty, will present the change to the full Curriculum Committee for approval (by vote). </w:t>
      </w:r>
    </w:p>
    <w:sectPr w:rsidR="00F71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E6E80"/>
    <w:multiLevelType w:val="hybridMultilevel"/>
    <w:tmpl w:val="83FC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472B16"/>
    <w:multiLevelType w:val="hybridMultilevel"/>
    <w:tmpl w:val="55589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1411841">
    <w:abstractNumId w:val="1"/>
  </w:num>
  <w:num w:numId="2" w16cid:durableId="1720518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DDD"/>
    <w:rsid w:val="00013963"/>
    <w:rsid w:val="00015714"/>
    <w:rsid w:val="00022DDD"/>
    <w:rsid w:val="00073AED"/>
    <w:rsid w:val="000926E5"/>
    <w:rsid w:val="000C3D70"/>
    <w:rsid w:val="000E6662"/>
    <w:rsid w:val="00111519"/>
    <w:rsid w:val="00116F64"/>
    <w:rsid w:val="00134C76"/>
    <w:rsid w:val="00145012"/>
    <w:rsid w:val="0019749B"/>
    <w:rsid w:val="00232AFE"/>
    <w:rsid w:val="002835DD"/>
    <w:rsid w:val="002B21E7"/>
    <w:rsid w:val="002C6648"/>
    <w:rsid w:val="002F24F3"/>
    <w:rsid w:val="00306067"/>
    <w:rsid w:val="00306D13"/>
    <w:rsid w:val="00335EE6"/>
    <w:rsid w:val="003361FB"/>
    <w:rsid w:val="003448D2"/>
    <w:rsid w:val="003A5B60"/>
    <w:rsid w:val="003A7D24"/>
    <w:rsid w:val="003D0615"/>
    <w:rsid w:val="003D2375"/>
    <w:rsid w:val="003D7649"/>
    <w:rsid w:val="00407A48"/>
    <w:rsid w:val="004771C2"/>
    <w:rsid w:val="004A6E87"/>
    <w:rsid w:val="005E4C8D"/>
    <w:rsid w:val="00620B53"/>
    <w:rsid w:val="0064751C"/>
    <w:rsid w:val="006A163F"/>
    <w:rsid w:val="006A6FEF"/>
    <w:rsid w:val="00745441"/>
    <w:rsid w:val="00756FEA"/>
    <w:rsid w:val="00770772"/>
    <w:rsid w:val="00774585"/>
    <w:rsid w:val="007827A3"/>
    <w:rsid w:val="007A7CF0"/>
    <w:rsid w:val="008607C6"/>
    <w:rsid w:val="008F0D05"/>
    <w:rsid w:val="00990186"/>
    <w:rsid w:val="009A206F"/>
    <w:rsid w:val="009B26D8"/>
    <w:rsid w:val="00A165C3"/>
    <w:rsid w:val="00A5657F"/>
    <w:rsid w:val="00A846E1"/>
    <w:rsid w:val="00A94BA2"/>
    <w:rsid w:val="00AC0ADD"/>
    <w:rsid w:val="00AE6F00"/>
    <w:rsid w:val="00B11485"/>
    <w:rsid w:val="00B748C6"/>
    <w:rsid w:val="00B9616E"/>
    <w:rsid w:val="00BA03CC"/>
    <w:rsid w:val="00BF5675"/>
    <w:rsid w:val="00C11314"/>
    <w:rsid w:val="00C27793"/>
    <w:rsid w:val="00C32549"/>
    <w:rsid w:val="00C7568B"/>
    <w:rsid w:val="00CD0765"/>
    <w:rsid w:val="00D1739B"/>
    <w:rsid w:val="00D853B0"/>
    <w:rsid w:val="00DC5D24"/>
    <w:rsid w:val="00E22C06"/>
    <w:rsid w:val="00E6155B"/>
    <w:rsid w:val="00E77421"/>
    <w:rsid w:val="00E91A2E"/>
    <w:rsid w:val="00ED3E35"/>
    <w:rsid w:val="00ED4B14"/>
    <w:rsid w:val="00F05C21"/>
    <w:rsid w:val="00F57E5B"/>
    <w:rsid w:val="00F717D6"/>
    <w:rsid w:val="00F92185"/>
    <w:rsid w:val="00FB1339"/>
    <w:rsid w:val="08DB004B"/>
    <w:rsid w:val="503F66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CB62"/>
  <w15:chartTrackingRefBased/>
  <w15:docId w15:val="{CB050F4A-3CDB-4E56-8696-F40471A8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1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48C6"/>
    <w:pPr>
      <w:ind w:left="720"/>
      <w:contextualSpacing/>
    </w:pPr>
  </w:style>
  <w:style w:type="character" w:styleId="Hyperlink">
    <w:name w:val="Hyperlink"/>
    <w:basedOn w:val="DefaultParagraphFont"/>
    <w:uiPriority w:val="99"/>
    <w:unhideWhenUsed/>
    <w:rsid w:val="00B748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28866e-f5dd-4244-9a9f-5ea6ca4691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7" ma:contentTypeDescription="Create a new document." ma:contentTypeScope="" ma:versionID="689e59218e428e487ffec8f7a7be6e93">
  <xsd:schema xmlns:xsd="http://www.w3.org/2001/XMLSchema" xmlns:xs="http://www.w3.org/2001/XMLSchema" xmlns:p="http://schemas.microsoft.com/office/2006/metadata/properties" xmlns:ns3="ba28866e-f5dd-4244-9a9f-5ea6ca469195" xmlns:ns4="1c19515c-c7c5-4d54-a7fa-846a4eb38078" targetNamespace="http://schemas.microsoft.com/office/2006/metadata/properties" ma:root="true" ma:fieldsID="b96f5e2fe20527c34f56c71e9930b365" ns3:_="" ns4:_="">
    <xsd:import namespace="ba28866e-f5dd-4244-9a9f-5ea6ca469195"/>
    <xsd:import namespace="1c19515c-c7c5-4d54-a7fa-846a4eb380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9515c-c7c5-4d54-a7fa-846a4eb380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7286E-D562-4686-A1CB-0EE9D3A1D992}">
  <ds:schemaRefs>
    <ds:schemaRef ds:uri="http://schemas.microsoft.com/office/2006/metadata/properties"/>
    <ds:schemaRef ds:uri="http://schemas.microsoft.com/office/infopath/2007/PartnerControls"/>
    <ds:schemaRef ds:uri="ba28866e-f5dd-4244-9a9f-5ea6ca469195"/>
  </ds:schemaRefs>
</ds:datastoreItem>
</file>

<file path=customXml/itemProps2.xml><?xml version="1.0" encoding="utf-8"?>
<ds:datastoreItem xmlns:ds="http://schemas.openxmlformats.org/officeDocument/2006/customXml" ds:itemID="{9130C0D8-88F3-43D6-868B-275218E01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1c19515c-c7c5-4d54-a7fa-846a4eb3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B5AAF-CC1F-4944-966B-6EB846485F40}">
  <ds:schemaRefs>
    <ds:schemaRef ds:uri="http://schemas.microsoft.com/sharepoint/v3/contenttype/forms"/>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21</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Rosenstock, Jason</dc:creator>
  <cp:keywords/>
  <dc:description/>
  <cp:lastModifiedBy>Sergent, Michelle Lynn</cp:lastModifiedBy>
  <cp:revision>16</cp:revision>
  <dcterms:created xsi:type="dcterms:W3CDTF">2025-02-18T14:40:00Z</dcterms:created>
  <dcterms:modified xsi:type="dcterms:W3CDTF">2025-04-01T18:45:00Z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2023-10-19T14:48:09Z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2ea5b224-8cc7-4baa-a17a-5dc8e3f9a79b</vt:lpwstr>
  </property>
  <property fmtid="{D5CDD505-2E9C-101B-9397-08002B2CF9AE}" pid="8" name="MSIP_Label_5e4b1be8-281e-475d-98b0-21c3457e5a46_ContentBits">
    <vt:lpwstr>0</vt:lpwstr>
  </property>
  <property fmtid="{D5CDD505-2E9C-101B-9397-08002B2CF9AE}" pid="9" name="ContentTypeId">
    <vt:lpwstr>0x010100B0B330A2AACB94478B4CC2F39002A861</vt:lpwstr>
  </property>
</Properties>
</file>